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2E" w:rsidRPr="00310F0C" w:rsidRDefault="00E50EDF" w:rsidP="00251F2E">
      <w:pPr>
        <w:pStyle w:val="Prrafodelista"/>
        <w:jc w:val="center"/>
        <w:rPr>
          <w:rFonts w:ascii="Arial" w:hAnsi="Arial"/>
          <w:b/>
        </w:rPr>
      </w:pPr>
      <w:bookmarkStart w:id="0" w:name="_GoBack"/>
      <w:r w:rsidRPr="00310F0C">
        <w:rPr>
          <w:rFonts w:ascii="Arial" w:hAnsi="Arial"/>
          <w:b/>
        </w:rPr>
        <w:t>RELACIÓN DE CONVENIOS</w:t>
      </w:r>
      <w:bookmarkEnd w:id="0"/>
    </w:p>
    <w:p w:rsidR="00251F2E" w:rsidRDefault="00251F2E" w:rsidP="00251F2E">
      <w:pPr>
        <w:jc w:val="center"/>
        <w:rPr>
          <w:rFonts w:ascii="Arial" w:hAnsi="Arial"/>
          <w:b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69"/>
        <w:gridCol w:w="4678"/>
        <w:gridCol w:w="1701"/>
        <w:gridCol w:w="1276"/>
      </w:tblGrid>
      <w:tr w:rsidR="00251F2E" w:rsidRPr="00A57CAB" w:rsidTr="001C6236">
        <w:trPr>
          <w:trHeight w:val="91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  <w:t>No.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  <w:t>Año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  <w:t xml:space="preserve">Agencia de Práctica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  <w:t xml:space="preserve">Tipo de Convenio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</w:rPr>
              <w:t xml:space="preserve">Estado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Consultorio Jurídico y Centro de Conciliación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E.S.E Hospital la Estrella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Facultad de Psicología y Ciencias Sociales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Funlam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Fundación Forjados Futuros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Crecimiento Inmobiliario S.A.S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Notaría 19 del Circuito de Medellín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Asesorías y Cobranzas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Concejo Municipal de Bello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Hernández y Abogados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PME de Colombia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Asesorías Arrubla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Devis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&amp; Amaya Abogados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Fiscalía General de la Nación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Isagen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 ESP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Corporación Centro y Tecnología de Antioquia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Establecimiento Penitenciario de Mediana Seguridad y Carcelario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Med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-Bellavista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Municipio de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Contraloría Municipal de Bello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Luis Fernando Merino Correa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Demandas y Reparaciones Jurídicas LTDA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Jair Antonio Ochoa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Yotagry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Asesorías Jurídicas y Trámites de Seguros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Duplalegal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Jhon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Jairo Henao Sanjuan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Liga Antioqueña de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Hemofilicos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Corporación LEDH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Sierra y Consultores, Asesorías Jurídicas SAS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Seccional de la Administración Judicial de Antioquia - Chocó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Grupo Sinergia Empresarial SAS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29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Empresas Públicas de Medellín ESP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lastRenderedPageBreak/>
              <w:t>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Arrendamientos el Castillo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Notaria Tercera de Medellín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Grupo Empresarial Correa y Abogados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Tres Corporativo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Asesoría y Consultoría Sólida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Expertos Abogados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Carlos Andrés Usme Quintero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Almacenes Hogar y Moda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Cifuentes Abogados y Asociados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Enlace Estratégico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Cooperativa de Transportes Especiales -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Cootraespeciales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Juan Guillermo Herrera Gaviria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José Daniel Ríos Zapata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Caja de Compensación Familiar de Antioquia - COMFAMA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Estrategias BPO SAS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Litigio Verde Soluciones Ambientales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Retirar SA ESP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Carlos Enrique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Idarraga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Londoño, Establecimiento de Comercio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Moluca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ADM Asesorías Comerciales Integrales SAS (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Adm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Aci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SAS)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49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Equielect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Pensionate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Ya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RC &amp; Seguros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Grupo Inmobiliario Antioqueño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Compañía de Transporte de San Antonio -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Cootrasana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Fundación Hogar del Desvalido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Beatriz Elena Jaramillo Galvis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Yolanda Isabel Castellanos Cajamarca, (IPM)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Calle &amp; Vergara Abogados Asociados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Sánchez Salazar y asociados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59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Personería de Cocorná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Jorge Alejandro Tobón Vergara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Claudia María Munera Echeverri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lastRenderedPageBreak/>
              <w:t>62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Francisco Álvaro Bustamante Ledesma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Il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Pietra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Domina Entrega Total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Vencido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German Guerrero Martínez. Guerreros Abogados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Universidad Nacional de Colombia – Sede Medellín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Coordinadora Jurídica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Justicia Penal Militar Cuarta Brigada – Juez de Instancias ante Brigadas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Vencido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69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Congregación de Religiosos Terciarios Capuchinos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Corporación Colegio Nacional de Colombia de Abogados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Suspendido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Manpower Professional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Grupo jurídico Ares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Personería Municipal de Medellín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Municipio de Amalfi -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Vencido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Metroplús S.A.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Notaria 11 del Circuito de Medellín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Escuela de Posgrado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Coordinadora jurídica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79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Cifuentes y Abogados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Centro de Emprendimiento, Innovación y Transferencia (CEIT)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Alcaldía del Municipio de Valparaíso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Fundación Integrar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Municipio de Liborina -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BTG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Pactual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Alcaldía de Ubaté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Incolmotos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Yamaha 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Vencido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Grupo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Inveresa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Inversiones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Ferbienes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89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Inversiones Barón y Caballero SAS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Grúas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Elite y Toro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Vehiculos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MRE Hunter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Cárcel Puerto Boyacá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Empresas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Públicas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de Puerto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Boyaca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́ E.</w:t>
            </w:r>
            <w:proofErr w:type="gram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S.P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lastRenderedPageBreak/>
              <w:t>94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Punto Servicios Colombia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El Color de tus ideas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Coordinadora Jurídica 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Personería Municipal de Bello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BTC Jurídicos - DIEGO ALEXANDER BETANCUR ESPINOSA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Incolmotos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Yamaha 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Vencido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Inversiones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Gloman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S.A.S.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Asociación mutual Amigo Real - AMAR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Alcaldía de Santa Fe de Antioquia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Vencido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G4S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Secure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Solutions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Colombia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WFE </w:t>
            </w:r>
            <w:proofErr w:type="spellStart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Wilfredy</w:t>
            </w:r>
            <w:proofErr w:type="spellEnd"/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Echeverri Correa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sz w:val="16"/>
                <w:szCs w:val="20"/>
              </w:rPr>
              <w:t>105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Corporación Colectiva Justicia Mujer - CCJM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106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Ple Abogados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107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Legalice Abogados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108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Equilibrio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jurídico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A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sociados S.A.S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109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Manpower de C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olombia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Hospital Pablo Tobón U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ribe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Notaría 19 de Medellí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Unidad Administrativa Especial de Justicia Penal Militar y P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olicial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Acrecer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Portada I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nmobiliaria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Pr="00A57CAB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Alcaldía de Sopetrá</w:t>
            </w:r>
            <w:r w:rsidRPr="006500BF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Sin Formalizar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D</w:t>
            </w:r>
            <w:r w:rsidRPr="00500947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ato jurídico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Indefinido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Vigente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E</w:t>
            </w:r>
            <w:r w:rsidRPr="00500947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lección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I</w:t>
            </w:r>
            <w:r w:rsidRPr="00500947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nmobiliaria 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  <w:tr w:rsidR="00251F2E" w:rsidRPr="00A57CAB" w:rsidTr="001C6236">
        <w:trPr>
          <w:trHeight w:val="375"/>
        </w:trPr>
        <w:tc>
          <w:tcPr>
            <w:tcW w:w="580" w:type="dxa"/>
            <w:shd w:val="clear" w:color="auto" w:fill="auto"/>
            <w:vAlign w:val="center"/>
          </w:tcPr>
          <w:p w:rsidR="00251F2E" w:rsidRDefault="00251F2E" w:rsidP="001C623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118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1F2E" w:rsidRDefault="00251F2E" w:rsidP="001C623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500947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institución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 Educativa Lusitania - Paz de C</w:t>
            </w:r>
            <w:r w:rsidRPr="00500947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olombia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>Fijo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F2E" w:rsidRPr="00A57CAB" w:rsidRDefault="00251F2E" w:rsidP="001C623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  <w:r w:rsidRPr="00A57CAB"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  <w:t xml:space="preserve">Vigente </w:t>
            </w:r>
          </w:p>
        </w:tc>
      </w:tr>
    </w:tbl>
    <w:p w:rsidR="00251F2E" w:rsidRPr="00021282" w:rsidRDefault="00251F2E" w:rsidP="00251F2E">
      <w:pPr>
        <w:jc w:val="center"/>
        <w:rPr>
          <w:rFonts w:ascii="Arial" w:hAnsi="Arial"/>
          <w:b/>
        </w:rPr>
      </w:pPr>
    </w:p>
    <w:p w:rsidR="00463E17" w:rsidRDefault="00463E17"/>
    <w:sectPr w:rsidR="00463E17" w:rsidSect="00EE5C1D">
      <w:headerReference w:type="default" r:id="rId6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1D" w:rsidRDefault="00EE5C1D" w:rsidP="00EE5C1D">
      <w:r>
        <w:separator/>
      </w:r>
    </w:p>
  </w:endnote>
  <w:endnote w:type="continuationSeparator" w:id="0">
    <w:p w:rsidR="00EE5C1D" w:rsidRDefault="00EE5C1D" w:rsidP="00EE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1D" w:rsidRDefault="00EE5C1D" w:rsidP="00EE5C1D">
      <w:r>
        <w:separator/>
      </w:r>
    </w:p>
  </w:footnote>
  <w:footnote w:type="continuationSeparator" w:id="0">
    <w:p w:rsidR="00EE5C1D" w:rsidRDefault="00EE5C1D" w:rsidP="00EE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1D" w:rsidRDefault="00EE5C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-1070611</wp:posOffset>
          </wp:positionH>
          <wp:positionV relativeFrom="paragraph">
            <wp:posOffset>-449580</wp:posOffset>
          </wp:positionV>
          <wp:extent cx="7765319" cy="1004887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Medel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018" cy="10064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2E"/>
    <w:rsid w:val="001C6236"/>
    <w:rsid w:val="00251F2E"/>
    <w:rsid w:val="00463E17"/>
    <w:rsid w:val="008F6B2E"/>
    <w:rsid w:val="00DF2E66"/>
    <w:rsid w:val="00E50EDF"/>
    <w:rsid w:val="00E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81AAF55-0C19-4DA4-800D-0B88204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F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5C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C1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5C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C1D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Andres Rivera Delgado</cp:lastModifiedBy>
  <cp:revision>4</cp:revision>
  <dcterms:created xsi:type="dcterms:W3CDTF">2022-03-30T16:53:00Z</dcterms:created>
  <dcterms:modified xsi:type="dcterms:W3CDTF">2022-04-04T15:34:00Z</dcterms:modified>
</cp:coreProperties>
</file>